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9175A3" w:rsidTr="009175A3">
        <w:tc>
          <w:tcPr>
            <w:tcW w:w="4390" w:type="dxa"/>
          </w:tcPr>
          <w:p w:rsidR="009175A3" w:rsidRDefault="009175A3">
            <w:pPr>
              <w:tabs>
                <w:tab w:val="center" w:pos="2127"/>
                <w:tab w:val="center" w:pos="6804"/>
              </w:tabs>
              <w:spacing w:after="0" w:line="240" w:lineRule="auto"/>
              <w:ind w:left="-255" w:firstLine="255"/>
              <w:jc w:val="center"/>
              <w:rPr>
                <w:sz w:val="24"/>
              </w:rPr>
            </w:pPr>
            <w:r>
              <w:rPr>
                <w:sz w:val="24"/>
              </w:rPr>
              <w:t>ỦY BAN NHÂN DÂN</w:t>
            </w:r>
          </w:p>
          <w:p w:rsidR="009175A3" w:rsidRDefault="009175A3">
            <w:pPr>
              <w:pStyle w:val="NoSpacing"/>
              <w:ind w:left="-255" w:firstLine="255"/>
              <w:jc w:val="center"/>
              <w:rPr>
                <w:sz w:val="24"/>
              </w:rPr>
            </w:pPr>
            <w:r>
              <w:rPr>
                <w:sz w:val="24"/>
              </w:rPr>
              <w:t>QUẬN TÂN BÌNH</w:t>
            </w:r>
          </w:p>
          <w:p w:rsidR="009175A3" w:rsidRDefault="009175A3">
            <w:pPr>
              <w:pStyle w:val="NoSpacing"/>
              <w:ind w:left="-255" w:firstLine="255"/>
              <w:jc w:val="center"/>
              <w:rPr>
                <w:sz w:val="24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9175A3" w:rsidRDefault="00627AE1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34925</wp:posOffset>
                      </wp:positionV>
                      <wp:extent cx="5238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31C9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2.75pt" to="116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  <w:hideMark/>
          </w:tcPr>
          <w:p w:rsidR="009175A3" w:rsidRDefault="009175A3">
            <w:pPr>
              <w:tabs>
                <w:tab w:val="center" w:pos="2127"/>
                <w:tab w:val="center" w:pos="680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9175A3" w:rsidRDefault="00627AE1">
            <w:pPr>
              <w:pStyle w:val="NoSpacing"/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707389</wp:posOffset>
                      </wp:positionH>
                      <wp:positionV relativeFrom="paragraph">
                        <wp:posOffset>171450</wp:posOffset>
                      </wp:positionV>
                      <wp:extent cx="18954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0A74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3.5pt" to="204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175A3">
              <w:rPr>
                <w:b/>
                <w:sz w:val="26"/>
              </w:rPr>
              <w:t xml:space="preserve">                Độc lập - Tự do - Hạnh phúc</w:t>
            </w:r>
          </w:p>
        </w:tc>
      </w:tr>
    </w:tbl>
    <w:p w:rsidR="009175A3" w:rsidRDefault="009175A3" w:rsidP="009175A3">
      <w:pPr>
        <w:tabs>
          <w:tab w:val="center" w:pos="2127"/>
          <w:tab w:val="center" w:pos="6804"/>
        </w:tabs>
        <w:spacing w:after="0" w:line="240" w:lineRule="auto"/>
        <w:rPr>
          <w:sz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5608"/>
      </w:tblGrid>
      <w:tr w:rsidR="009175A3" w:rsidTr="009175A3">
        <w:tc>
          <w:tcPr>
            <w:tcW w:w="4168" w:type="dxa"/>
          </w:tcPr>
          <w:p w:rsidR="009175A3" w:rsidRDefault="009175A3">
            <w:pPr>
              <w:tabs>
                <w:tab w:val="center" w:pos="2127"/>
                <w:tab w:val="center" w:pos="680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490C11">
              <w:rPr>
                <w:sz w:val="28"/>
                <w:szCs w:val="28"/>
              </w:rPr>
              <w:t>745</w:t>
            </w:r>
            <w:r>
              <w:rPr>
                <w:sz w:val="28"/>
                <w:szCs w:val="28"/>
              </w:rPr>
              <w:t>/GDĐT</w:t>
            </w:r>
          </w:p>
          <w:p w:rsidR="009175A3" w:rsidRDefault="009175A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V/v hưởng ứng lễ phát động</w:t>
            </w:r>
          </w:p>
          <w:p w:rsidR="009175A3" w:rsidRDefault="009175A3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“Ngày ASEAN phòng chống </w:t>
            </w:r>
          </w:p>
          <w:p w:rsidR="009175A3" w:rsidRDefault="009175A3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sốt xuất huyết” lần thứ 9 năm 2019</w:t>
            </w:r>
          </w:p>
          <w:p w:rsidR="009175A3" w:rsidRDefault="009175A3">
            <w:pPr>
              <w:tabs>
                <w:tab w:val="center" w:pos="2127"/>
                <w:tab w:val="center" w:pos="6804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5608" w:type="dxa"/>
          </w:tcPr>
          <w:p w:rsidR="009175A3" w:rsidRDefault="009175A3">
            <w:pPr>
              <w:tabs>
                <w:tab w:val="center" w:pos="2127"/>
                <w:tab w:val="center" w:pos="6804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Tân Bình, ngày </w:t>
            </w:r>
            <w:r w:rsidR="00635685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 xml:space="preserve"> tháng 5 năm </w:t>
            </w:r>
            <w:r w:rsidR="00635685">
              <w:rPr>
                <w:i/>
                <w:sz w:val="28"/>
                <w:szCs w:val="28"/>
              </w:rPr>
              <w:t>201</w:t>
            </w:r>
            <w:r>
              <w:rPr>
                <w:i/>
                <w:sz w:val="28"/>
                <w:szCs w:val="28"/>
              </w:rPr>
              <w:t>9</w:t>
            </w:r>
          </w:p>
          <w:p w:rsidR="009175A3" w:rsidRDefault="009175A3">
            <w:pPr>
              <w:tabs>
                <w:tab w:val="center" w:pos="2127"/>
                <w:tab w:val="center" w:pos="6804"/>
              </w:tabs>
              <w:spacing w:after="0" w:line="240" w:lineRule="auto"/>
              <w:rPr>
                <w:sz w:val="24"/>
              </w:rPr>
            </w:pPr>
          </w:p>
        </w:tc>
      </w:tr>
    </w:tbl>
    <w:p w:rsidR="009175A3" w:rsidRDefault="009175A3" w:rsidP="009175A3">
      <w:pPr>
        <w:tabs>
          <w:tab w:val="center" w:pos="2127"/>
          <w:tab w:val="center" w:pos="6804"/>
        </w:tabs>
        <w:spacing w:after="0" w:line="240" w:lineRule="auto"/>
        <w:rPr>
          <w:b/>
          <w:sz w:val="24"/>
        </w:rPr>
      </w:pPr>
    </w:p>
    <w:p w:rsidR="009175A3" w:rsidRDefault="009175A3" w:rsidP="009175A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Kính gửi:  Hiệu trưởng các trường MN-TH-THCS</w:t>
      </w:r>
      <w:r>
        <w:rPr>
          <w:sz w:val="28"/>
          <w:szCs w:val="28"/>
        </w:rPr>
        <w:tab/>
      </w:r>
    </w:p>
    <w:p w:rsidR="009175A3" w:rsidRDefault="009175A3" w:rsidP="009175A3">
      <w:pPr>
        <w:jc w:val="both"/>
        <w:rPr>
          <w:sz w:val="28"/>
          <w:szCs w:val="28"/>
        </w:rPr>
      </w:pPr>
    </w:p>
    <w:p w:rsidR="009175A3" w:rsidRDefault="009175A3" w:rsidP="009175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Căn cứ kế hoạch số </w:t>
      </w:r>
      <w:r w:rsidR="00635685">
        <w:rPr>
          <w:sz w:val="28"/>
          <w:szCs w:val="28"/>
        </w:rPr>
        <w:t>144</w:t>
      </w:r>
      <w:r>
        <w:rPr>
          <w:sz w:val="28"/>
          <w:szCs w:val="28"/>
        </w:rPr>
        <w:t xml:space="preserve">/KH-UBND-VX  ngày </w:t>
      </w:r>
      <w:r w:rsidR="00635685">
        <w:rPr>
          <w:sz w:val="28"/>
          <w:szCs w:val="28"/>
        </w:rPr>
        <w:t xml:space="preserve">16 </w:t>
      </w:r>
      <w:r>
        <w:rPr>
          <w:sz w:val="28"/>
          <w:szCs w:val="28"/>
        </w:rPr>
        <w:t>tháng 5 năm 2019 của Ủy ban nhân dân quận Tân Bình về việc tổ chức thực hiện chiến dịch hưởng ứng “Ngày ASEAN phòng chống sốt xuất huyết” lần thứ 9 năm 2019 trên địa bàn quận;</w:t>
      </w:r>
    </w:p>
    <w:p w:rsidR="009175A3" w:rsidRDefault="009175A3" w:rsidP="009175A3">
      <w:pPr>
        <w:pStyle w:val="NoSpacing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Phòng Giáo dục và Đào tạo Tân Bình đề nghị Hiệu trưởng các trường Mầm non, Tiểu học và Trung học cơ sở (hệ công lập) cử </w:t>
      </w:r>
      <w:r w:rsidR="00627AE1">
        <w:rPr>
          <w:sz w:val="28"/>
          <w:szCs w:val="28"/>
        </w:rPr>
        <w:t xml:space="preserve">đại diện Ban giám hiệu và </w:t>
      </w:r>
      <w:r>
        <w:rPr>
          <w:sz w:val="28"/>
          <w:szCs w:val="28"/>
        </w:rPr>
        <w:t xml:space="preserve">nhân viên y tế </w:t>
      </w:r>
      <w:r w:rsidR="00635685">
        <w:rPr>
          <w:sz w:val="28"/>
          <w:szCs w:val="28"/>
        </w:rPr>
        <w:t xml:space="preserve">(mỗi đơn vị 01 người) </w:t>
      </w:r>
      <w:r>
        <w:rPr>
          <w:sz w:val="28"/>
          <w:szCs w:val="28"/>
        </w:rPr>
        <w:t>tham dự lễ phát động theo thời gian và địa điểm như sau:</w:t>
      </w:r>
    </w:p>
    <w:p w:rsidR="009175A3" w:rsidRDefault="009175A3" w:rsidP="009175A3">
      <w:pPr>
        <w:pStyle w:val="NoSpacing"/>
        <w:jc w:val="both"/>
        <w:rPr>
          <w:b/>
          <w:sz w:val="28"/>
          <w:szCs w:val="28"/>
        </w:rPr>
      </w:pPr>
    </w:p>
    <w:p w:rsidR="009175A3" w:rsidRDefault="009175A3" w:rsidP="009175A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 Thời gian tổ chức lễ: 6g30 ngày 22 tháng 5 năm 2019 (thứ Tư).</w:t>
      </w:r>
    </w:p>
    <w:p w:rsidR="009175A3" w:rsidRDefault="009175A3" w:rsidP="009175A3">
      <w:pPr>
        <w:pStyle w:val="NoSpacing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Địa điểm tổ chức: tại </w:t>
      </w:r>
      <w:r w:rsidR="00635685">
        <w:rPr>
          <w:sz w:val="28"/>
          <w:szCs w:val="28"/>
        </w:rPr>
        <w:t>trụ sở Ban điều hành Khu phố 8 đường Nguyễn Minh Hoàng, phường 12. Quận Tân Bình.</w:t>
      </w:r>
    </w:p>
    <w:p w:rsidR="009175A3" w:rsidRDefault="009175A3" w:rsidP="009175A3">
      <w:pPr>
        <w:pStyle w:val="NoSpacing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Đề nghị các trường cử người tham dự đầy đủ và đúng giờ./.</w:t>
      </w:r>
    </w:p>
    <w:p w:rsidR="009175A3" w:rsidRDefault="009175A3" w:rsidP="009175A3">
      <w:pPr>
        <w:pStyle w:val="NoSpacing"/>
        <w:jc w:val="both"/>
        <w:rPr>
          <w:b/>
          <w:i/>
          <w:sz w:val="24"/>
          <w:szCs w:val="24"/>
        </w:rPr>
      </w:pPr>
    </w:p>
    <w:p w:rsidR="009175A3" w:rsidRDefault="009175A3" w:rsidP="009175A3">
      <w:pPr>
        <w:pStyle w:val="NoSpacing"/>
        <w:jc w:val="both"/>
        <w:rPr>
          <w:b/>
          <w:i/>
          <w:sz w:val="24"/>
          <w:szCs w:val="24"/>
        </w:rPr>
      </w:pPr>
    </w:p>
    <w:p w:rsidR="009175A3" w:rsidRDefault="009175A3" w:rsidP="009175A3">
      <w:pPr>
        <w:pStyle w:val="NoSpacing"/>
        <w:jc w:val="both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Nơi nhận:</w:t>
      </w:r>
      <w:r>
        <w:rPr>
          <w:sz w:val="28"/>
          <w:szCs w:val="28"/>
        </w:rPr>
        <w:t xml:space="preserve">                                                                        </w:t>
      </w:r>
      <w:r w:rsidR="00635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KT. TRƯỞNG PHÒNG</w:t>
      </w:r>
    </w:p>
    <w:p w:rsidR="009175A3" w:rsidRDefault="009175A3" w:rsidP="009175A3">
      <w:pPr>
        <w:pStyle w:val="NoSpacing"/>
        <w:jc w:val="both"/>
        <w:rPr>
          <w:b/>
          <w:sz w:val="28"/>
          <w:szCs w:val="28"/>
        </w:rPr>
      </w:pPr>
      <w:r>
        <w:t xml:space="preserve">-Như trên;                                                                                                      </w:t>
      </w:r>
      <w:r>
        <w:rPr>
          <w:b/>
          <w:sz w:val="28"/>
          <w:szCs w:val="28"/>
        </w:rPr>
        <w:t>PHÓ TRƯỞNG PHÒNG</w:t>
      </w:r>
      <w:r>
        <w:t xml:space="preserve">                                                                                                </w:t>
      </w:r>
    </w:p>
    <w:p w:rsidR="00635685" w:rsidRDefault="00635685" w:rsidP="009175A3">
      <w:pPr>
        <w:pStyle w:val="NoSpacing"/>
        <w:jc w:val="both"/>
      </w:pPr>
      <w:r>
        <w:t>- UBND quận (PCT/VX);</w:t>
      </w:r>
    </w:p>
    <w:p w:rsidR="00635685" w:rsidRDefault="00635685" w:rsidP="009175A3">
      <w:pPr>
        <w:pStyle w:val="NoSpacing"/>
        <w:jc w:val="both"/>
      </w:pPr>
      <w:r>
        <w:t>- PYT, TTYT quận;</w:t>
      </w:r>
      <w:r w:rsidR="00490C11">
        <w:t xml:space="preserve">                                                                                                (đã ký)</w:t>
      </w:r>
      <w:bookmarkStart w:id="0" w:name="_GoBack"/>
      <w:bookmarkEnd w:id="0"/>
    </w:p>
    <w:p w:rsidR="00635685" w:rsidRDefault="00635685" w:rsidP="009175A3">
      <w:pPr>
        <w:pStyle w:val="NoSpacing"/>
        <w:jc w:val="both"/>
      </w:pPr>
      <w:r>
        <w:t>- Ban lãnh đạo PGDĐT;</w:t>
      </w:r>
      <w:r w:rsidR="00490C11">
        <w:t xml:space="preserve">                                                                                        </w:t>
      </w:r>
    </w:p>
    <w:p w:rsidR="009175A3" w:rsidRDefault="009175A3" w:rsidP="009175A3">
      <w:pPr>
        <w:pStyle w:val="NoSpacing"/>
        <w:jc w:val="both"/>
      </w:pPr>
      <w:r>
        <w:t>- Lưu: VT.</w:t>
      </w:r>
    </w:p>
    <w:p w:rsidR="009175A3" w:rsidRPr="00635685" w:rsidRDefault="009175A3" w:rsidP="009175A3">
      <w:pPr>
        <w:pStyle w:val="NoSpacing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635685">
        <w:t xml:space="preserve">             </w:t>
      </w:r>
      <w:r w:rsidR="00635685" w:rsidRPr="00635685">
        <w:rPr>
          <w:b/>
          <w:sz w:val="28"/>
          <w:szCs w:val="28"/>
        </w:rPr>
        <w:t>Nguyễn Thị Thanh Xuân</w:t>
      </w:r>
      <w:r w:rsidRPr="00635685">
        <w:rPr>
          <w:b/>
          <w:sz w:val="28"/>
          <w:szCs w:val="28"/>
        </w:rPr>
        <w:t xml:space="preserve">                     </w:t>
      </w:r>
    </w:p>
    <w:p w:rsidR="009175A3" w:rsidRPr="00635685" w:rsidRDefault="009175A3" w:rsidP="009175A3">
      <w:pPr>
        <w:pStyle w:val="NoSpacing"/>
        <w:jc w:val="both"/>
        <w:rPr>
          <w:b/>
          <w:sz w:val="28"/>
          <w:szCs w:val="28"/>
        </w:rPr>
      </w:pPr>
    </w:p>
    <w:p w:rsidR="009175A3" w:rsidRDefault="009175A3" w:rsidP="009175A3">
      <w:pPr>
        <w:pStyle w:val="NoSpacing"/>
        <w:jc w:val="both"/>
      </w:pPr>
    </w:p>
    <w:p w:rsidR="009175A3" w:rsidRDefault="009175A3" w:rsidP="009175A3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627AE1">
        <w:rPr>
          <w:b/>
          <w:sz w:val="28"/>
          <w:szCs w:val="28"/>
        </w:rPr>
        <w:t xml:space="preserve">      </w:t>
      </w:r>
      <w:r w:rsidR="00932CA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</w:p>
    <w:p w:rsidR="009175A3" w:rsidRDefault="009175A3" w:rsidP="009175A3">
      <w:pPr>
        <w:pStyle w:val="NoSpacing"/>
        <w:jc w:val="both"/>
      </w:pPr>
      <w:r>
        <w:tab/>
        <w:t xml:space="preserve"> </w:t>
      </w:r>
    </w:p>
    <w:p w:rsidR="009175A3" w:rsidRDefault="009175A3" w:rsidP="009175A3">
      <w:pPr>
        <w:tabs>
          <w:tab w:val="center" w:pos="7371"/>
        </w:tabs>
        <w:spacing w:after="0" w:line="240" w:lineRule="auto"/>
        <w:jc w:val="both"/>
        <w:rPr>
          <w:i/>
        </w:rPr>
      </w:pPr>
      <w:r>
        <w:tab/>
      </w:r>
    </w:p>
    <w:p w:rsidR="009175A3" w:rsidRDefault="009175A3" w:rsidP="009175A3">
      <w:pPr>
        <w:spacing w:after="0" w:line="240" w:lineRule="auto"/>
      </w:pPr>
    </w:p>
    <w:p w:rsidR="009175A3" w:rsidRDefault="009175A3" w:rsidP="009175A3">
      <w:pPr>
        <w:rPr>
          <w:sz w:val="26"/>
          <w:szCs w:val="26"/>
        </w:rPr>
      </w:pPr>
    </w:p>
    <w:p w:rsidR="009175A3" w:rsidRDefault="009175A3" w:rsidP="009175A3">
      <w:pPr>
        <w:pStyle w:val="NoSpacing"/>
      </w:pPr>
    </w:p>
    <w:p w:rsidR="009175A3" w:rsidRDefault="009175A3" w:rsidP="009175A3">
      <w:pPr>
        <w:pStyle w:val="NoSpacing"/>
      </w:pPr>
    </w:p>
    <w:p w:rsidR="009175A3" w:rsidRDefault="009175A3" w:rsidP="009175A3">
      <w:pPr>
        <w:pStyle w:val="NoSpacing"/>
      </w:pPr>
    </w:p>
    <w:p w:rsidR="009175A3" w:rsidRDefault="009175A3" w:rsidP="009175A3">
      <w:pPr>
        <w:pStyle w:val="NoSpacing"/>
      </w:pPr>
    </w:p>
    <w:p w:rsidR="009175A3" w:rsidRDefault="009175A3" w:rsidP="009175A3">
      <w:pPr>
        <w:rPr>
          <w:sz w:val="26"/>
          <w:szCs w:val="26"/>
        </w:rPr>
      </w:pPr>
    </w:p>
    <w:p w:rsidR="009175A3" w:rsidRDefault="009175A3" w:rsidP="009175A3">
      <w:pPr>
        <w:pStyle w:val="NoSpacing"/>
      </w:pPr>
    </w:p>
    <w:p w:rsidR="009175A3" w:rsidRDefault="009175A3" w:rsidP="009175A3">
      <w:pPr>
        <w:pStyle w:val="NoSpacing"/>
      </w:pPr>
    </w:p>
    <w:p w:rsidR="009175A3" w:rsidRDefault="009175A3" w:rsidP="009175A3">
      <w:pPr>
        <w:pStyle w:val="NoSpacing"/>
      </w:pPr>
    </w:p>
    <w:p w:rsidR="009175A3" w:rsidRDefault="009175A3" w:rsidP="009175A3">
      <w:pPr>
        <w:pStyle w:val="NoSpacing"/>
      </w:pPr>
    </w:p>
    <w:p w:rsidR="009175A3" w:rsidRDefault="009175A3" w:rsidP="009175A3">
      <w:pPr>
        <w:pStyle w:val="NoSpacing"/>
      </w:pPr>
    </w:p>
    <w:p w:rsidR="00F841AA" w:rsidRPr="009175A3" w:rsidRDefault="00F841AA">
      <w:pPr>
        <w:rPr>
          <w:sz w:val="26"/>
          <w:szCs w:val="26"/>
        </w:rPr>
      </w:pPr>
    </w:p>
    <w:sectPr w:rsidR="00F841AA" w:rsidRPr="009175A3" w:rsidSect="00B96308">
      <w:pgSz w:w="11909" w:h="16834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A3"/>
    <w:rsid w:val="000004CE"/>
    <w:rsid w:val="00004A12"/>
    <w:rsid w:val="00004E4C"/>
    <w:rsid w:val="000057A9"/>
    <w:rsid w:val="0002048F"/>
    <w:rsid w:val="000414FB"/>
    <w:rsid w:val="00044358"/>
    <w:rsid w:val="00056D75"/>
    <w:rsid w:val="00057EC6"/>
    <w:rsid w:val="000603BB"/>
    <w:rsid w:val="00066A70"/>
    <w:rsid w:val="00081B57"/>
    <w:rsid w:val="000840AE"/>
    <w:rsid w:val="00084B33"/>
    <w:rsid w:val="00090D78"/>
    <w:rsid w:val="000924C2"/>
    <w:rsid w:val="000A08B1"/>
    <w:rsid w:val="000A7725"/>
    <w:rsid w:val="000B184F"/>
    <w:rsid w:val="000B465A"/>
    <w:rsid w:val="000C1600"/>
    <w:rsid w:val="000C76EE"/>
    <w:rsid w:val="001044BE"/>
    <w:rsid w:val="00111994"/>
    <w:rsid w:val="00111B03"/>
    <w:rsid w:val="001120D8"/>
    <w:rsid w:val="00127C03"/>
    <w:rsid w:val="001424F4"/>
    <w:rsid w:val="00153B4F"/>
    <w:rsid w:val="00160273"/>
    <w:rsid w:val="001625CC"/>
    <w:rsid w:val="0016381E"/>
    <w:rsid w:val="001758FF"/>
    <w:rsid w:val="0017694F"/>
    <w:rsid w:val="001825AD"/>
    <w:rsid w:val="00187BCD"/>
    <w:rsid w:val="001C3AA2"/>
    <w:rsid w:val="001D23D6"/>
    <w:rsid w:val="001D2EE2"/>
    <w:rsid w:val="001E110F"/>
    <w:rsid w:val="001E278E"/>
    <w:rsid w:val="001E4807"/>
    <w:rsid w:val="001E5AD2"/>
    <w:rsid w:val="001F26D3"/>
    <w:rsid w:val="0022046F"/>
    <w:rsid w:val="002440F8"/>
    <w:rsid w:val="0026004A"/>
    <w:rsid w:val="00262B50"/>
    <w:rsid w:val="00270902"/>
    <w:rsid w:val="00291B3E"/>
    <w:rsid w:val="0029241B"/>
    <w:rsid w:val="002A64B1"/>
    <w:rsid w:val="002C173F"/>
    <w:rsid w:val="002C6225"/>
    <w:rsid w:val="002D4A1F"/>
    <w:rsid w:val="002D7024"/>
    <w:rsid w:val="002F58AA"/>
    <w:rsid w:val="003168AD"/>
    <w:rsid w:val="00331225"/>
    <w:rsid w:val="00333DAE"/>
    <w:rsid w:val="003551B1"/>
    <w:rsid w:val="00362A80"/>
    <w:rsid w:val="003632A5"/>
    <w:rsid w:val="003646F4"/>
    <w:rsid w:val="003704AB"/>
    <w:rsid w:val="00377848"/>
    <w:rsid w:val="003816D5"/>
    <w:rsid w:val="003C02C6"/>
    <w:rsid w:val="003C1094"/>
    <w:rsid w:val="003C7179"/>
    <w:rsid w:val="003E17AD"/>
    <w:rsid w:val="003E2424"/>
    <w:rsid w:val="003F7CEE"/>
    <w:rsid w:val="00400E50"/>
    <w:rsid w:val="00431651"/>
    <w:rsid w:val="004375B5"/>
    <w:rsid w:val="00443678"/>
    <w:rsid w:val="004545DE"/>
    <w:rsid w:val="0045508F"/>
    <w:rsid w:val="004666DD"/>
    <w:rsid w:val="00486F1F"/>
    <w:rsid w:val="00490C11"/>
    <w:rsid w:val="004B6446"/>
    <w:rsid w:val="004C687E"/>
    <w:rsid w:val="004F7DFD"/>
    <w:rsid w:val="005707DB"/>
    <w:rsid w:val="005D154C"/>
    <w:rsid w:val="005D41AA"/>
    <w:rsid w:val="005D595B"/>
    <w:rsid w:val="0060283E"/>
    <w:rsid w:val="00620353"/>
    <w:rsid w:val="00621659"/>
    <w:rsid w:val="00622BD8"/>
    <w:rsid w:val="00627AE1"/>
    <w:rsid w:val="00627DDD"/>
    <w:rsid w:val="00635685"/>
    <w:rsid w:val="006379F1"/>
    <w:rsid w:val="00647ADC"/>
    <w:rsid w:val="00671728"/>
    <w:rsid w:val="00675F8A"/>
    <w:rsid w:val="00685CA2"/>
    <w:rsid w:val="006863C1"/>
    <w:rsid w:val="00693F69"/>
    <w:rsid w:val="006A1058"/>
    <w:rsid w:val="006B2CE2"/>
    <w:rsid w:val="006B6209"/>
    <w:rsid w:val="006B6891"/>
    <w:rsid w:val="006C368E"/>
    <w:rsid w:val="006D150D"/>
    <w:rsid w:val="006D2028"/>
    <w:rsid w:val="006D48E1"/>
    <w:rsid w:val="006E2881"/>
    <w:rsid w:val="00701ACF"/>
    <w:rsid w:val="0070530E"/>
    <w:rsid w:val="00715134"/>
    <w:rsid w:val="00717058"/>
    <w:rsid w:val="00725A00"/>
    <w:rsid w:val="00735517"/>
    <w:rsid w:val="00771775"/>
    <w:rsid w:val="00774865"/>
    <w:rsid w:val="00780BA2"/>
    <w:rsid w:val="00784646"/>
    <w:rsid w:val="00786101"/>
    <w:rsid w:val="007A78C7"/>
    <w:rsid w:val="007B7578"/>
    <w:rsid w:val="007C7BC7"/>
    <w:rsid w:val="007D1442"/>
    <w:rsid w:val="007D463D"/>
    <w:rsid w:val="007F2D8B"/>
    <w:rsid w:val="008063E5"/>
    <w:rsid w:val="0081213F"/>
    <w:rsid w:val="00822D3F"/>
    <w:rsid w:val="00855410"/>
    <w:rsid w:val="008627D6"/>
    <w:rsid w:val="00883AA8"/>
    <w:rsid w:val="00884A13"/>
    <w:rsid w:val="008A1546"/>
    <w:rsid w:val="008B20CA"/>
    <w:rsid w:val="008C0953"/>
    <w:rsid w:val="008C6538"/>
    <w:rsid w:val="008F3F68"/>
    <w:rsid w:val="008F636A"/>
    <w:rsid w:val="00900818"/>
    <w:rsid w:val="009146C3"/>
    <w:rsid w:val="009175A3"/>
    <w:rsid w:val="00931B51"/>
    <w:rsid w:val="00932CAF"/>
    <w:rsid w:val="00933CF2"/>
    <w:rsid w:val="0093518C"/>
    <w:rsid w:val="00941387"/>
    <w:rsid w:val="00952842"/>
    <w:rsid w:val="00963091"/>
    <w:rsid w:val="0097564B"/>
    <w:rsid w:val="00994596"/>
    <w:rsid w:val="009C1D84"/>
    <w:rsid w:val="009C3440"/>
    <w:rsid w:val="009C4672"/>
    <w:rsid w:val="009F5507"/>
    <w:rsid w:val="00A16D90"/>
    <w:rsid w:val="00A177D6"/>
    <w:rsid w:val="00A20AFB"/>
    <w:rsid w:val="00A771F8"/>
    <w:rsid w:val="00A84CCC"/>
    <w:rsid w:val="00AB021A"/>
    <w:rsid w:val="00AB4AB9"/>
    <w:rsid w:val="00AE6EF1"/>
    <w:rsid w:val="00AF0465"/>
    <w:rsid w:val="00AF5572"/>
    <w:rsid w:val="00AF79BD"/>
    <w:rsid w:val="00B139CE"/>
    <w:rsid w:val="00B147E2"/>
    <w:rsid w:val="00B154F5"/>
    <w:rsid w:val="00B3295C"/>
    <w:rsid w:val="00B37AEE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F62"/>
    <w:rsid w:val="00BF51E2"/>
    <w:rsid w:val="00C0739A"/>
    <w:rsid w:val="00C07F5D"/>
    <w:rsid w:val="00C20942"/>
    <w:rsid w:val="00C24EFB"/>
    <w:rsid w:val="00C264F1"/>
    <w:rsid w:val="00C377F2"/>
    <w:rsid w:val="00C43B35"/>
    <w:rsid w:val="00C53F6A"/>
    <w:rsid w:val="00C947CE"/>
    <w:rsid w:val="00C97659"/>
    <w:rsid w:val="00CA546C"/>
    <w:rsid w:val="00CE05A7"/>
    <w:rsid w:val="00CE447A"/>
    <w:rsid w:val="00D148CD"/>
    <w:rsid w:val="00D313D5"/>
    <w:rsid w:val="00D325B0"/>
    <w:rsid w:val="00D554CD"/>
    <w:rsid w:val="00D602BF"/>
    <w:rsid w:val="00D61FFE"/>
    <w:rsid w:val="00D7267A"/>
    <w:rsid w:val="00D73B25"/>
    <w:rsid w:val="00D74923"/>
    <w:rsid w:val="00D80725"/>
    <w:rsid w:val="00D81D61"/>
    <w:rsid w:val="00D85D6A"/>
    <w:rsid w:val="00D93679"/>
    <w:rsid w:val="00D94648"/>
    <w:rsid w:val="00DA1595"/>
    <w:rsid w:val="00DA2C35"/>
    <w:rsid w:val="00DA2DDA"/>
    <w:rsid w:val="00E03F44"/>
    <w:rsid w:val="00E10C9D"/>
    <w:rsid w:val="00E16507"/>
    <w:rsid w:val="00E16DEE"/>
    <w:rsid w:val="00E403B7"/>
    <w:rsid w:val="00E61CC7"/>
    <w:rsid w:val="00E900B4"/>
    <w:rsid w:val="00E96407"/>
    <w:rsid w:val="00EB41C0"/>
    <w:rsid w:val="00EC2870"/>
    <w:rsid w:val="00EC7C79"/>
    <w:rsid w:val="00ED0CE8"/>
    <w:rsid w:val="00ED2BFA"/>
    <w:rsid w:val="00ED4301"/>
    <w:rsid w:val="00ED555E"/>
    <w:rsid w:val="00EF27E1"/>
    <w:rsid w:val="00EF36BD"/>
    <w:rsid w:val="00F023ED"/>
    <w:rsid w:val="00F222DA"/>
    <w:rsid w:val="00F2703F"/>
    <w:rsid w:val="00F30BB4"/>
    <w:rsid w:val="00F3377C"/>
    <w:rsid w:val="00F41BD2"/>
    <w:rsid w:val="00F47D3C"/>
    <w:rsid w:val="00F56E22"/>
    <w:rsid w:val="00F62291"/>
    <w:rsid w:val="00F841AA"/>
    <w:rsid w:val="00FA0B80"/>
    <w:rsid w:val="00FB0E03"/>
    <w:rsid w:val="00FB4725"/>
    <w:rsid w:val="00FB4A10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50BDD-E18D-40CA-B736-F76E746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9175A3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5A3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91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2019-05-20T00:51:00Z</cp:lastPrinted>
  <dcterms:created xsi:type="dcterms:W3CDTF">2019-05-15T02:39:00Z</dcterms:created>
  <dcterms:modified xsi:type="dcterms:W3CDTF">2019-05-20T00:58:00Z</dcterms:modified>
</cp:coreProperties>
</file>